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Dalen Waith Persona Cwsmer</w:t>
      </w:r>
    </w:p>
    <w:p>
      <w:r>
        <w:t>Defnyddiwch y ddalen hon i greu darlun manwl o'ch cwsmer delfrydol. Gall hyn helpu i siapio eich marchnata a’ch cynnyrch.</w:t>
      </w:r>
    </w:p>
    <w:p>
      <w:pPr>
        <w:pStyle w:val="Heading2"/>
      </w:pPr>
      <w:r>
        <w:t>Enw a Chefndir</w:t>
      </w:r>
    </w:p>
    <w:p>
      <w:r>
        <w:t>Beth yw enw, swydd neu gefndir y cwsmer hwn? Rhowch broffil byr.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Demograffeg</w:t>
      </w:r>
    </w:p>
    <w:p>
      <w:r>
        <w:t>Beth yw eu hoedran, lleoliad, lefel incwm ac addysg?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Nodau a Chymhellion</w:t>
      </w:r>
    </w:p>
    <w:p>
      <w:r>
        <w:t>Beth maen nhw'n ceisio’i gyflawni? Pam fydden nhw'n prynu gennych chi?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Heriau a Phwyntiau Poen</w:t>
      </w:r>
    </w:p>
    <w:p>
      <w:r>
        <w:t>Pa broblemau maen nhw'n eu hwynebu? Beth sy’n eu digio?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Ble I’w Cyrraedd</w:t>
      </w:r>
    </w:p>
    <w:p>
      <w:r>
        <w:t>Pa blatfformau maen nhw’n eu defnyddio – cyfryngau cymdeithasol, digwyddiadau lleol, radio, ac ati?</w:t>
      </w:r>
    </w:p>
    <w:p>
      <w:pPr>
        <w:pStyle w:val="IntenseQuote"/>
      </w:pPr>
      <w:r>
        <w:t>✍️ Nodiadau: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Lawrlwythwch fwy o dempledi am ddim ar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