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Introduction Script</w:t>
      </w:r>
    </w:p>
    <w:p>
      <w:r>
        <w:t>Use this script to help introduce your business clearly and confidently – in emails, networking, or presentations. Adapt it to your voice and audience.</w:t>
      </w:r>
    </w:p>
    <w:p>
      <w:pPr>
        <w:pStyle w:val="Heading2"/>
      </w:pPr>
      <w:r>
        <w:t>1. Who You Are</w:t>
      </w:r>
    </w:p>
    <w:p>
      <w:r>
        <w:t>Briefly say who you are and your role.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2. What Your Business Does</w:t>
      </w:r>
    </w:p>
    <w:p>
      <w:r>
        <w:t>Explain what your business offers or solves.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3. Who You Help</w:t>
      </w:r>
    </w:p>
    <w:p>
      <w:r>
        <w:t>Describe your ideal customer or audience.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4. What Makes You Different</w:t>
      </w:r>
    </w:p>
    <w:p>
      <w:r>
        <w:t>Share your unique edge or story.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5. What You’re Looking For</w:t>
      </w:r>
    </w:p>
    <w:p>
      <w:r>
        <w:t>Mention your ask: a meeting, feedback, funding, or support.</w:t>
      </w:r>
    </w:p>
    <w:p>
      <w:pPr>
        <w:pStyle w:val="IntenseQuote"/>
      </w:pPr>
      <w:r>
        <w:t>✍️ Notes: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